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9F" w:rsidRPr="008D799F" w:rsidRDefault="008D799F" w:rsidP="008D799F">
      <w:pPr>
        <w:spacing w:after="0" w:line="240" w:lineRule="auto"/>
        <w:rPr>
          <w:rFonts w:ascii="Verdana" w:eastAsia="Times New Roman" w:hAnsi="Verdana" w:cs="Times New Roman"/>
          <w:color w:val="333333"/>
          <w:sz w:val="40"/>
          <w:szCs w:val="40"/>
          <w:lang w:eastAsia="it-IT"/>
        </w:rPr>
      </w:pPr>
      <w:r w:rsidRPr="008D799F">
        <w:rPr>
          <w:rFonts w:ascii="Verdana" w:eastAsia="Times New Roman" w:hAnsi="Verdana" w:cs="Times New Roman"/>
          <w:b/>
          <w:bCs/>
          <w:color w:val="333333"/>
          <w:sz w:val="40"/>
          <w:szCs w:val="40"/>
          <w:lang w:eastAsia="it-IT"/>
        </w:rPr>
        <w:t>Roma, 21 luglio 2016 –</w:t>
      </w:r>
      <w:r w:rsidRPr="008D799F">
        <w:rPr>
          <w:rFonts w:ascii="Verdana" w:eastAsia="Times New Roman" w:hAnsi="Verdana" w:cs="Times New Roman"/>
          <w:color w:val="333333"/>
          <w:sz w:val="40"/>
          <w:szCs w:val="40"/>
          <w:lang w:eastAsia="it-IT"/>
        </w:rPr>
        <w:t xml:space="preserve"> L'attuazione del Decreto </w:t>
      </w:r>
      <w:proofErr w:type="spellStart"/>
      <w:r w:rsidRPr="008D799F">
        <w:rPr>
          <w:rFonts w:ascii="Verdana" w:eastAsia="Times New Roman" w:hAnsi="Verdana" w:cs="Times New Roman"/>
          <w:color w:val="333333"/>
          <w:sz w:val="40"/>
          <w:szCs w:val="40"/>
          <w:lang w:eastAsia="it-IT"/>
        </w:rPr>
        <w:t>Balduzzi</w:t>
      </w:r>
      <w:proofErr w:type="spellEnd"/>
      <w:r w:rsidRPr="008D799F">
        <w:rPr>
          <w:rFonts w:ascii="Verdana" w:eastAsia="Times New Roman" w:hAnsi="Verdana" w:cs="Times New Roman"/>
          <w:color w:val="333333"/>
          <w:sz w:val="40"/>
          <w:szCs w:val="40"/>
          <w:lang w:eastAsia="it-IT"/>
        </w:rPr>
        <w:t xml:space="preserve"> slitta al </w:t>
      </w:r>
      <w:r w:rsidRPr="008D799F">
        <w:rPr>
          <w:rFonts w:ascii="Verdana" w:eastAsia="Times New Roman" w:hAnsi="Verdana" w:cs="Times New Roman"/>
          <w:b/>
          <w:bCs/>
          <w:color w:val="333333"/>
          <w:sz w:val="40"/>
          <w:szCs w:val="40"/>
          <w:lang w:eastAsia="it-IT"/>
        </w:rPr>
        <w:t>30 novembre 2016</w:t>
      </w:r>
      <w:r w:rsidRPr="008D799F">
        <w:rPr>
          <w:rFonts w:ascii="Verdana" w:eastAsia="Times New Roman" w:hAnsi="Verdana" w:cs="Times New Roman"/>
          <w:color w:val="333333"/>
          <w:sz w:val="40"/>
          <w:szCs w:val="40"/>
          <w:lang w:eastAsia="it-IT"/>
        </w:rPr>
        <w:t>. Soddisfazione per la Lega Nazionale Dilettanti ed un sospiro di sollievo per le società che ottengono in questo modo una proroga per mettersi in regola con la normativa che disciplina ed obbliga all'uso dei defibrillatori semiautomatici per le attività sportive dilettantistiche ed amatoriali. Il decreto, infatti, sarebbe dovuto entrare in vigore il 20 luglio 2016.</w:t>
      </w:r>
    </w:p>
    <w:p w:rsidR="008C63EA" w:rsidRPr="008D799F" w:rsidRDefault="008D799F" w:rsidP="008D799F">
      <w:pPr>
        <w:rPr>
          <w:sz w:val="40"/>
          <w:szCs w:val="40"/>
        </w:rPr>
      </w:pPr>
      <w:r w:rsidRPr="008D799F">
        <w:rPr>
          <w:rFonts w:ascii="Verdana" w:eastAsia="Times New Roman" w:hAnsi="Verdana" w:cs="Times New Roman"/>
          <w:color w:val="333333"/>
          <w:sz w:val="40"/>
          <w:szCs w:val="40"/>
          <w:lang w:eastAsia="it-IT"/>
        </w:rPr>
        <w:t>“</w:t>
      </w:r>
      <w:r w:rsidRPr="008D799F">
        <w:rPr>
          <w:rFonts w:ascii="Verdana" w:eastAsia="Times New Roman" w:hAnsi="Verdana" w:cs="Times New Roman"/>
          <w:i/>
          <w:iCs/>
          <w:color w:val="333333"/>
          <w:sz w:val="40"/>
          <w:szCs w:val="40"/>
          <w:lang w:eastAsia="it-IT"/>
        </w:rPr>
        <w:t>Un sentito ringraziamento al Governo per la grande sensibilità dimostrata nei confronti del movimento del calcio dilettantistico e di un ambito così importante quale è quello della tutela della salute degli atleti</w:t>
      </w:r>
      <w:r w:rsidRPr="008D799F">
        <w:rPr>
          <w:rFonts w:ascii="Verdana" w:eastAsia="Times New Roman" w:hAnsi="Verdana" w:cs="Times New Roman"/>
          <w:color w:val="333333"/>
          <w:sz w:val="40"/>
          <w:szCs w:val="40"/>
          <w:lang w:eastAsia="it-IT"/>
        </w:rPr>
        <w:t> – ha commentato il presidente </w:t>
      </w:r>
      <w:r w:rsidRPr="008D799F">
        <w:rPr>
          <w:rFonts w:ascii="Verdana" w:eastAsia="Times New Roman" w:hAnsi="Verdana" w:cs="Times New Roman"/>
          <w:b/>
          <w:bCs/>
          <w:color w:val="333333"/>
          <w:sz w:val="40"/>
          <w:szCs w:val="40"/>
          <w:lang w:eastAsia="it-IT"/>
        </w:rPr>
        <w:t>LND Antonio Cosentino</w:t>
      </w:r>
      <w:r w:rsidRPr="008D799F">
        <w:rPr>
          <w:rFonts w:ascii="Verdana" w:eastAsia="Times New Roman" w:hAnsi="Verdana" w:cs="Times New Roman"/>
          <w:color w:val="333333"/>
          <w:sz w:val="40"/>
          <w:szCs w:val="40"/>
          <w:lang w:eastAsia="it-IT"/>
        </w:rPr>
        <w:t> - </w:t>
      </w:r>
      <w:r w:rsidRPr="008D799F">
        <w:rPr>
          <w:rFonts w:ascii="Verdana" w:eastAsia="Times New Roman" w:hAnsi="Verdana" w:cs="Times New Roman"/>
          <w:i/>
          <w:iCs/>
          <w:color w:val="333333"/>
          <w:sz w:val="40"/>
          <w:szCs w:val="40"/>
          <w:lang w:eastAsia="it-IT"/>
        </w:rPr>
        <w:t>La proroga è fondamentale per consentire il completamento della formazione degli operatori ma soprattutto per attuare delle modifiche al decreto stesso per quanto concerne la responsabilità e l'utilizzo, oltre che per fare chiarezza su alcuni aspetti giuridici della normativa”.</w:t>
      </w:r>
    </w:p>
    <w:sectPr w:rsidR="008C63EA" w:rsidRPr="008D799F" w:rsidSect="008C63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8D799F"/>
    <w:rsid w:val="008C63EA"/>
    <w:rsid w:val="008D79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63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D79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D799F"/>
    <w:rPr>
      <w:b/>
      <w:bCs/>
    </w:rPr>
  </w:style>
  <w:style w:type="character" w:styleId="Enfasicorsivo">
    <w:name w:val="Emphasis"/>
    <w:basedOn w:val="Carpredefinitoparagrafo"/>
    <w:uiPriority w:val="20"/>
    <w:qFormat/>
    <w:rsid w:val="008D799F"/>
    <w:rPr>
      <w:i/>
      <w:iCs/>
    </w:rPr>
  </w:style>
</w:styles>
</file>

<file path=word/webSettings.xml><?xml version="1.0" encoding="utf-8"?>
<w:webSettings xmlns:r="http://schemas.openxmlformats.org/officeDocument/2006/relationships" xmlns:w="http://schemas.openxmlformats.org/wordprocessingml/2006/main">
  <w:divs>
    <w:div w:id="2290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1</cp:revision>
  <dcterms:created xsi:type="dcterms:W3CDTF">2016-07-22T07:38:00Z</dcterms:created>
  <dcterms:modified xsi:type="dcterms:W3CDTF">2016-07-22T07:40:00Z</dcterms:modified>
</cp:coreProperties>
</file>